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2B75E" w14:textId="77777777" w:rsidR="00A66695" w:rsidRDefault="00121B31">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8" w:lineRule="auto"/>
        <w:jc w:val="both"/>
        <w:rPr>
          <w:rFonts w:ascii="Calibri" w:eastAsia="Calibri" w:hAnsi="Calibri" w:cs="Calibri"/>
          <w:b/>
          <w:bCs/>
          <w:sz w:val="22"/>
          <w:szCs w:val="22"/>
        </w:rPr>
      </w:pPr>
      <w:r>
        <w:rPr>
          <w:rFonts w:ascii="Calibri" w:eastAsia="Calibri" w:hAnsi="Calibri" w:cs="Calibri"/>
          <w:b/>
          <w:bCs/>
          <w:sz w:val="22"/>
          <w:szCs w:val="22"/>
        </w:rPr>
        <w:t>FOR IMMEDIATE RELEASE</w:t>
      </w:r>
    </w:p>
    <w:p w14:paraId="42417447" w14:textId="77777777" w:rsidR="00A66695" w:rsidRDefault="00121B31">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8" w:lineRule="auto"/>
        <w:jc w:val="both"/>
        <w:rPr>
          <w:rFonts w:ascii="Calibri" w:eastAsia="Calibri" w:hAnsi="Calibri" w:cs="Calibri"/>
          <w:sz w:val="22"/>
          <w:szCs w:val="22"/>
        </w:rPr>
      </w:pPr>
      <w:r>
        <w:rPr>
          <w:rFonts w:ascii="Calibri" w:eastAsia="Calibri" w:hAnsi="Calibri" w:cs="Calibri"/>
          <w:sz w:val="22"/>
          <w:szCs w:val="22"/>
          <w:lang w:val="nl-NL"/>
        </w:rPr>
        <w:t xml:space="preserve">contact: </w:t>
      </w:r>
      <w:hyperlink r:id="rId7" w:history="1">
        <w:r>
          <w:rPr>
            <w:rStyle w:val="Hyperlink0"/>
          </w:rPr>
          <w:t>press@peppergreenmedia.com</w:t>
        </w:r>
      </w:hyperlink>
    </w:p>
    <w:p w14:paraId="6416AD8B" w14:textId="77777777" w:rsidR="00A66695" w:rsidRDefault="00121B31">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8" w:lineRule="auto"/>
        <w:jc w:val="both"/>
        <w:rPr>
          <w:rFonts w:ascii="Calibri" w:eastAsia="Calibri" w:hAnsi="Calibri" w:cs="Calibri"/>
          <w:sz w:val="22"/>
          <w:szCs w:val="22"/>
        </w:rPr>
      </w:pPr>
      <w:r>
        <w:rPr>
          <w:rFonts w:ascii="Calibri" w:eastAsia="Calibri" w:hAnsi="Calibri" w:cs="Calibri"/>
          <w:sz w:val="22"/>
          <w:szCs w:val="22"/>
        </w:rPr>
        <w:t>Anthony Fremont: (646) 359-3856</w:t>
      </w:r>
    </w:p>
    <w:p w14:paraId="550CA0F6" w14:textId="77777777" w:rsidR="00A66695" w:rsidRDefault="00121B31">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8" w:lineRule="auto"/>
        <w:jc w:val="both"/>
        <w:rPr>
          <w:rFonts w:ascii="Calibri" w:eastAsia="Calibri" w:hAnsi="Calibri" w:cs="Calibri"/>
          <w:sz w:val="22"/>
          <w:szCs w:val="22"/>
        </w:rPr>
      </w:pPr>
      <w:r>
        <w:rPr>
          <w:rFonts w:ascii="Calibri" w:eastAsia="Calibri" w:hAnsi="Calibri" w:cs="Calibri"/>
          <w:sz w:val="22"/>
          <w:szCs w:val="22"/>
        </w:rPr>
        <w:t>EPK available upon request</w:t>
      </w:r>
    </w:p>
    <w:p w14:paraId="6087D3AF" w14:textId="77777777" w:rsidR="00A66695" w:rsidRDefault="00A66695">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8" w:lineRule="auto"/>
        <w:jc w:val="both"/>
        <w:rPr>
          <w:rFonts w:ascii="Calibri" w:eastAsia="Calibri" w:hAnsi="Calibri" w:cs="Calibri"/>
          <w:sz w:val="22"/>
          <w:szCs w:val="22"/>
        </w:rPr>
      </w:pPr>
    </w:p>
    <w:p w14:paraId="55D0C401" w14:textId="77777777" w:rsidR="00A66695" w:rsidRDefault="00121B31">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8" w:lineRule="auto"/>
        <w:jc w:val="both"/>
        <w:rPr>
          <w:rFonts w:ascii="Calibri" w:eastAsia="Calibri" w:hAnsi="Calibri" w:cs="Calibri"/>
          <w:b/>
          <w:bCs/>
          <w:sz w:val="22"/>
          <w:szCs w:val="22"/>
        </w:rPr>
      </w:pPr>
      <w:r>
        <w:rPr>
          <w:rFonts w:ascii="Calibri" w:eastAsia="Calibri" w:hAnsi="Calibri" w:cs="Calibri"/>
          <w:b/>
          <w:bCs/>
          <w:sz w:val="22"/>
          <w:szCs w:val="22"/>
        </w:rPr>
        <w:t xml:space="preserve">POST-ROCK COMPOSER PATRICK GRANT RETURNS TO DETROIT WITH HIS </w:t>
      </w:r>
      <w:hyperlink r:id="rId8" w:history="1">
        <w:r>
          <w:rPr>
            <w:rStyle w:val="Hyperlink1"/>
          </w:rPr>
          <w:t>TILTED AXES: MUSIC FOR MOBILE ELECTRIC GUITARS</w:t>
        </w:r>
      </w:hyperlink>
      <w:r>
        <w:rPr>
          <w:rFonts w:ascii="Calibri" w:eastAsia="Calibri" w:hAnsi="Calibri" w:cs="Calibri"/>
          <w:b/>
          <w:bCs/>
          <w:sz w:val="22"/>
          <w:szCs w:val="22"/>
        </w:rPr>
        <w:t xml:space="preserve"> PROJECT IN A TRIO OF PERFORMANCES COLLECTIVELY BILLED AS “TILTED AXES DETROIT: NEW AGAIN” AT THIRD MAN RECORDS CASS CORRIDOR, THE HENRY FORD, AND THE MARCHE DU NAIN ROUGE.</w:t>
      </w:r>
    </w:p>
    <w:p w14:paraId="44FC35A0" w14:textId="77777777" w:rsidR="00A66695" w:rsidRDefault="00A66695">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8" w:lineRule="auto"/>
        <w:jc w:val="both"/>
        <w:rPr>
          <w:rFonts w:ascii="Calibri" w:eastAsia="Calibri" w:hAnsi="Calibri" w:cs="Calibri"/>
          <w:b/>
          <w:bCs/>
          <w:sz w:val="22"/>
          <w:szCs w:val="22"/>
        </w:rPr>
      </w:pPr>
    </w:p>
    <w:p w14:paraId="1AA21E1C" w14:textId="77777777" w:rsidR="00A66695" w:rsidRDefault="00121B31">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8" w:lineRule="auto"/>
        <w:jc w:val="center"/>
        <w:rPr>
          <w:rFonts w:ascii="Calibri" w:eastAsia="Calibri" w:hAnsi="Calibri" w:cs="Calibri"/>
          <w:b/>
          <w:bCs/>
          <w:sz w:val="22"/>
          <w:szCs w:val="22"/>
        </w:rPr>
      </w:pPr>
      <w:r>
        <w:rPr>
          <w:rFonts w:ascii="Calibri" w:eastAsia="Calibri" w:hAnsi="Calibri" w:cs="Calibri"/>
          <w:b/>
          <w:bCs/>
          <w:noProof/>
          <w:sz w:val="22"/>
          <w:szCs w:val="22"/>
        </w:rPr>
        <w:drawing>
          <wp:inline distT="0" distB="0" distL="0" distR="0" wp14:anchorId="589DC55F" wp14:editId="37A9BE5B">
            <wp:extent cx="2743200" cy="27432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rotWithShape="1">
                    <a:blip r:embed="rId9">
                      <a:extLst/>
                    </a:blip>
                    <a:srcRect/>
                    <a:stretch>
                      <a:fillRect/>
                    </a:stretch>
                  </pic:blipFill>
                  <pic:spPr>
                    <a:xfrm>
                      <a:off x="0" y="0"/>
                      <a:ext cx="2743200" cy="2743200"/>
                    </a:xfrm>
                    <a:prstGeom prst="rect">
                      <a:avLst/>
                    </a:prstGeom>
                    <a:noFill/>
                    <a:ln>
                      <a:noFill/>
                    </a:ln>
                    <a:effectLst/>
                    <a:extLst/>
                  </pic:spPr>
                </pic:pic>
              </a:graphicData>
            </a:graphic>
          </wp:inline>
        </w:drawing>
      </w:r>
    </w:p>
    <w:p w14:paraId="5869C9A0" w14:textId="77777777" w:rsidR="00A66695" w:rsidRDefault="00A66695">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8" w:lineRule="auto"/>
        <w:rPr>
          <w:rFonts w:ascii="Calibri" w:eastAsia="Calibri" w:hAnsi="Calibri" w:cs="Calibri"/>
          <w:b/>
          <w:bCs/>
          <w:sz w:val="22"/>
          <w:szCs w:val="22"/>
        </w:rPr>
      </w:pPr>
    </w:p>
    <w:p w14:paraId="6D68D477" w14:textId="77777777" w:rsidR="00A66695" w:rsidRDefault="00121B31">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8" w:lineRule="auto"/>
        <w:jc w:val="both"/>
        <w:rPr>
          <w:rFonts w:ascii="Calibri" w:eastAsia="Calibri" w:hAnsi="Calibri" w:cs="Calibri"/>
          <w:sz w:val="22"/>
          <w:szCs w:val="22"/>
        </w:rPr>
      </w:pPr>
      <w:r>
        <w:rPr>
          <w:rFonts w:ascii="Calibri" w:eastAsia="Calibri" w:hAnsi="Calibri" w:cs="Calibri"/>
          <w:sz w:val="22"/>
          <w:szCs w:val="22"/>
        </w:rPr>
        <w:t>“New Again” is comprised of the following three events and more details are available at</w:t>
      </w:r>
      <w:r>
        <w:rPr>
          <w:rFonts w:ascii="Calibri" w:eastAsia="Calibri" w:hAnsi="Calibri" w:cs="Calibri"/>
          <w:b/>
          <w:bCs/>
          <w:sz w:val="22"/>
          <w:szCs w:val="22"/>
        </w:rPr>
        <w:t xml:space="preserve"> </w:t>
      </w:r>
      <w:hyperlink r:id="rId10" w:history="1">
        <w:r>
          <w:rPr>
            <w:rStyle w:val="Hyperlink2"/>
          </w:rPr>
          <w:t>http://tiltedaxes.com/tiltedaxes.html</w:t>
        </w:r>
      </w:hyperlink>
      <w:r>
        <w:rPr>
          <w:rFonts w:ascii="Calibri" w:eastAsia="Calibri" w:hAnsi="Calibri" w:cs="Calibri"/>
          <w:sz w:val="22"/>
          <w:szCs w:val="22"/>
        </w:rPr>
        <w:t>:</w:t>
      </w:r>
    </w:p>
    <w:p w14:paraId="69ABD529" w14:textId="77777777" w:rsidR="00A66695" w:rsidRDefault="00A66695">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8" w:lineRule="auto"/>
        <w:jc w:val="both"/>
        <w:rPr>
          <w:rFonts w:ascii="Calibri" w:eastAsia="Calibri" w:hAnsi="Calibri" w:cs="Calibri"/>
          <w:b/>
          <w:bCs/>
          <w:sz w:val="22"/>
          <w:szCs w:val="22"/>
        </w:rPr>
      </w:pPr>
    </w:p>
    <w:p w14:paraId="001D7086" w14:textId="2EC75D23" w:rsidR="00A66695" w:rsidRDefault="00121B31">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8" w:lineRule="auto"/>
        <w:jc w:val="both"/>
        <w:rPr>
          <w:rFonts w:ascii="Calibri" w:eastAsia="Calibri" w:hAnsi="Calibri" w:cs="Calibri"/>
          <w:sz w:val="22"/>
          <w:szCs w:val="22"/>
        </w:rPr>
      </w:pPr>
      <w:r>
        <w:rPr>
          <w:rFonts w:ascii="Calibri" w:eastAsia="Calibri" w:hAnsi="Calibri" w:cs="Calibri"/>
          <w:sz w:val="22"/>
          <w:szCs w:val="22"/>
        </w:rPr>
        <w:t xml:space="preserve">On </w:t>
      </w:r>
      <w:r>
        <w:rPr>
          <w:rFonts w:ascii="Calibri" w:eastAsia="Calibri" w:hAnsi="Calibri" w:cs="Calibri"/>
          <w:b/>
          <w:bCs/>
          <w:sz w:val="22"/>
          <w:szCs w:val="22"/>
        </w:rPr>
        <w:t>Wednesday, March 20</w:t>
      </w:r>
      <w:r>
        <w:rPr>
          <w:rFonts w:ascii="Calibri" w:eastAsia="Calibri" w:hAnsi="Calibri" w:cs="Calibri"/>
          <w:b/>
          <w:bCs/>
          <w:sz w:val="22"/>
          <w:szCs w:val="22"/>
          <w:vertAlign w:val="superscript"/>
        </w:rPr>
        <w:t>th</w:t>
      </w:r>
      <w:r>
        <w:rPr>
          <w:rFonts w:ascii="Calibri" w:eastAsia="Calibri" w:hAnsi="Calibri" w:cs="Calibri"/>
          <w:sz w:val="22"/>
          <w:szCs w:val="22"/>
        </w:rPr>
        <w:t xml:space="preserve"> (The Full Moon Equinox) </w:t>
      </w:r>
      <w:r w:rsidR="00764369">
        <w:rPr>
          <w:rFonts w:ascii="Calibri" w:eastAsia="Calibri" w:hAnsi="Calibri" w:cs="Calibri"/>
          <w:sz w:val="22"/>
          <w:szCs w:val="22"/>
        </w:rPr>
        <w:t xml:space="preserve">The 18-plus musicians of </w:t>
      </w:r>
      <w:bookmarkStart w:id="0" w:name="_GoBack"/>
      <w:bookmarkEnd w:id="0"/>
      <w:r>
        <w:rPr>
          <w:rFonts w:ascii="Calibri" w:eastAsia="Calibri" w:hAnsi="Calibri" w:cs="Calibri"/>
          <w:sz w:val="22"/>
          <w:szCs w:val="22"/>
        </w:rPr>
        <w:t xml:space="preserve">Tilted Axes Detroit will assemble at </w:t>
      </w:r>
      <w:r>
        <w:rPr>
          <w:rFonts w:ascii="Calibri" w:eastAsia="Calibri" w:hAnsi="Calibri" w:cs="Calibri"/>
          <w:b/>
          <w:bCs/>
          <w:sz w:val="22"/>
          <w:szCs w:val="22"/>
        </w:rPr>
        <w:t>5:30pm</w:t>
      </w:r>
      <w:r>
        <w:rPr>
          <w:rFonts w:ascii="Calibri" w:eastAsia="Calibri" w:hAnsi="Calibri" w:cs="Calibri"/>
          <w:sz w:val="22"/>
          <w:szCs w:val="22"/>
        </w:rPr>
        <w:t xml:space="preserve"> at </w:t>
      </w:r>
      <w:hyperlink r:id="rId11" w:history="1">
        <w:r>
          <w:rPr>
            <w:rStyle w:val="Hyperlink1"/>
          </w:rPr>
          <w:t>Third Man Records Cass Corridor</w:t>
        </w:r>
      </w:hyperlink>
      <w:r>
        <w:rPr>
          <w:rFonts w:ascii="Calibri" w:eastAsia="Calibri" w:hAnsi="Calibri" w:cs="Calibri"/>
          <w:sz w:val="22"/>
          <w:szCs w:val="22"/>
        </w:rPr>
        <w:t xml:space="preserve"> at 441 W. Canfield, Detroit, MI to mark the project’s return to the city. </w:t>
      </w:r>
      <w:proofErr w:type="gramStart"/>
      <w:r>
        <w:rPr>
          <w:rFonts w:ascii="Calibri" w:eastAsia="Calibri" w:hAnsi="Calibri" w:cs="Calibri"/>
          <w:sz w:val="22"/>
          <w:szCs w:val="22"/>
        </w:rPr>
        <w:t>Third Man Records was founded by Jack White</w:t>
      </w:r>
      <w:proofErr w:type="gramEnd"/>
      <w:r>
        <w:rPr>
          <w:rFonts w:ascii="Calibri" w:eastAsia="Calibri" w:hAnsi="Calibri" w:cs="Calibri"/>
          <w:sz w:val="22"/>
          <w:szCs w:val="22"/>
        </w:rPr>
        <w:t xml:space="preserve"> in 2001 with locations in Nashville (2009) and in the Cass Co</w:t>
      </w:r>
      <w:r>
        <w:rPr>
          <w:rFonts w:ascii="Calibri" w:eastAsia="Calibri" w:hAnsi="Calibri" w:cs="Calibri"/>
          <w:sz w:val="22"/>
          <w:szCs w:val="22"/>
        </w:rPr>
        <w:t>r</w:t>
      </w:r>
      <w:r>
        <w:rPr>
          <w:rFonts w:ascii="Calibri" w:eastAsia="Calibri" w:hAnsi="Calibri" w:cs="Calibri"/>
          <w:sz w:val="22"/>
          <w:szCs w:val="22"/>
        </w:rPr>
        <w:t>ridor (2015). At this event, Tilted Axes director Patrick Grant will welcome visitors at 5:58pm, the minute the se</w:t>
      </w:r>
      <w:r>
        <w:rPr>
          <w:rFonts w:ascii="Calibri" w:eastAsia="Calibri" w:hAnsi="Calibri" w:cs="Calibri"/>
          <w:sz w:val="22"/>
          <w:szCs w:val="22"/>
        </w:rPr>
        <w:t>a</w:t>
      </w:r>
      <w:r>
        <w:rPr>
          <w:rFonts w:ascii="Calibri" w:eastAsia="Calibri" w:hAnsi="Calibri" w:cs="Calibri"/>
          <w:sz w:val="22"/>
          <w:szCs w:val="22"/>
        </w:rPr>
        <w:t>son transitions from winter to spring. A short in-store performance by Tilted Axes will follow. Then, during the 6 o’clock hour, Tilted Axes Detroit will perform a musical procession around the neighborhood to celebrate and promote their upco</w:t>
      </w:r>
      <w:r>
        <w:rPr>
          <w:rFonts w:ascii="Calibri" w:eastAsia="Calibri" w:hAnsi="Calibri" w:cs="Calibri"/>
          <w:sz w:val="22"/>
          <w:szCs w:val="22"/>
        </w:rPr>
        <w:t>m</w:t>
      </w:r>
      <w:r>
        <w:rPr>
          <w:rFonts w:ascii="Calibri" w:eastAsia="Calibri" w:hAnsi="Calibri" w:cs="Calibri"/>
          <w:sz w:val="22"/>
          <w:szCs w:val="22"/>
        </w:rPr>
        <w:t>ing appearances at The Henry Ford (3/23) and the Marche Du Nain Rouge (3/24). The group will reconvene at Third Man Records Cass Corridor to complete the performance. This event is free and open to the public.</w:t>
      </w:r>
    </w:p>
    <w:p w14:paraId="04726401" w14:textId="77777777" w:rsidR="00A66695" w:rsidRDefault="00A66695">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8" w:lineRule="auto"/>
        <w:jc w:val="both"/>
        <w:rPr>
          <w:rFonts w:ascii="Calibri" w:eastAsia="Calibri" w:hAnsi="Calibri" w:cs="Calibri"/>
          <w:sz w:val="22"/>
          <w:szCs w:val="22"/>
        </w:rPr>
      </w:pPr>
    </w:p>
    <w:p w14:paraId="33732AFF" w14:textId="77777777" w:rsidR="00A66695" w:rsidRDefault="00121B31">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8" w:lineRule="auto"/>
        <w:jc w:val="both"/>
        <w:rPr>
          <w:rFonts w:ascii="Calibri" w:eastAsia="Calibri" w:hAnsi="Calibri" w:cs="Calibri"/>
          <w:sz w:val="22"/>
          <w:szCs w:val="22"/>
        </w:rPr>
      </w:pPr>
      <w:r>
        <w:rPr>
          <w:rFonts w:ascii="Calibri" w:eastAsia="Calibri" w:hAnsi="Calibri" w:cs="Calibri"/>
          <w:sz w:val="22"/>
          <w:szCs w:val="22"/>
        </w:rPr>
        <w:t xml:space="preserve">On </w:t>
      </w:r>
      <w:r>
        <w:rPr>
          <w:rFonts w:ascii="Calibri" w:eastAsia="Calibri" w:hAnsi="Calibri" w:cs="Calibri"/>
          <w:b/>
          <w:bCs/>
          <w:sz w:val="22"/>
          <w:szCs w:val="22"/>
        </w:rPr>
        <w:t>Saturday, March 23</w:t>
      </w:r>
      <w:r>
        <w:rPr>
          <w:rFonts w:ascii="Calibri" w:eastAsia="Calibri" w:hAnsi="Calibri" w:cs="Calibri"/>
          <w:b/>
          <w:bCs/>
          <w:sz w:val="22"/>
          <w:szCs w:val="22"/>
          <w:vertAlign w:val="superscript"/>
        </w:rPr>
        <w:t>rd</w:t>
      </w:r>
      <w:r>
        <w:rPr>
          <w:rFonts w:ascii="Calibri" w:eastAsia="Calibri" w:hAnsi="Calibri" w:cs="Calibri"/>
          <w:b/>
          <w:bCs/>
          <w:sz w:val="22"/>
          <w:szCs w:val="22"/>
        </w:rPr>
        <w:t xml:space="preserve"> at 1:00pm</w:t>
      </w:r>
      <w:r>
        <w:rPr>
          <w:rFonts w:ascii="Calibri" w:eastAsia="Calibri" w:hAnsi="Calibri" w:cs="Calibri"/>
          <w:sz w:val="22"/>
          <w:szCs w:val="22"/>
        </w:rPr>
        <w:t xml:space="preserve">, Tilted Axes Detroit will appear at </w:t>
      </w:r>
      <w:r>
        <w:rPr>
          <w:rFonts w:ascii="Calibri" w:eastAsia="Calibri" w:hAnsi="Calibri" w:cs="Calibri"/>
          <w:b/>
          <w:bCs/>
          <w:sz w:val="22"/>
          <w:szCs w:val="22"/>
        </w:rPr>
        <w:t xml:space="preserve">The Henry Ford </w:t>
      </w:r>
      <w:r>
        <w:rPr>
          <w:rFonts w:ascii="Calibri" w:eastAsia="Calibri" w:hAnsi="Calibri" w:cs="Calibri"/>
          <w:sz w:val="22"/>
          <w:szCs w:val="22"/>
        </w:rPr>
        <w:t xml:space="preserve">as part of </w:t>
      </w:r>
      <w:hyperlink r:id="rId12" w:history="1">
        <w:r>
          <w:rPr>
            <w:rStyle w:val="Hyperlink1"/>
          </w:rPr>
          <w:t>Make Som</w:t>
        </w:r>
        <w:r>
          <w:rPr>
            <w:rStyle w:val="Hyperlink1"/>
          </w:rPr>
          <w:t>e</w:t>
        </w:r>
        <w:r>
          <w:rPr>
            <w:rStyle w:val="Hyperlink1"/>
          </w:rPr>
          <w:t>thing: Saturdays</w:t>
        </w:r>
      </w:hyperlink>
      <w:r>
        <w:rPr>
          <w:rFonts w:ascii="Calibri" w:eastAsia="Calibri" w:hAnsi="Calibri" w:cs="Calibri"/>
          <w:sz w:val="22"/>
          <w:szCs w:val="22"/>
        </w:rPr>
        <w:t xml:space="preserve">. </w:t>
      </w:r>
      <w:r>
        <w:rPr>
          <w:rFonts w:ascii="Calibri" w:eastAsia="Calibri" w:hAnsi="Calibri" w:cs="Calibri"/>
          <w:b/>
          <w:bCs/>
          <w:sz w:val="22"/>
          <w:szCs w:val="22"/>
        </w:rPr>
        <w:t>The Henry Ford</w:t>
      </w:r>
      <w:r>
        <w:rPr>
          <w:rFonts w:ascii="Calibri" w:eastAsia="Calibri" w:hAnsi="Calibri" w:cs="Calibri"/>
          <w:sz w:val="22"/>
          <w:szCs w:val="22"/>
        </w:rPr>
        <w:t xml:space="preserve"> (also known as the </w:t>
      </w:r>
      <w:r>
        <w:rPr>
          <w:rFonts w:ascii="Calibri" w:eastAsia="Calibri" w:hAnsi="Calibri" w:cs="Calibri"/>
          <w:b/>
          <w:bCs/>
          <w:sz w:val="22"/>
          <w:szCs w:val="22"/>
        </w:rPr>
        <w:t>Henry Ford Museum of American Innovation</w:t>
      </w:r>
      <w:r>
        <w:rPr>
          <w:rFonts w:ascii="Calibri" w:eastAsia="Calibri" w:hAnsi="Calibri" w:cs="Calibri"/>
          <w:sz w:val="22"/>
          <w:szCs w:val="22"/>
        </w:rPr>
        <w:t xml:space="preserve"> and </w:t>
      </w:r>
      <w:r>
        <w:rPr>
          <w:rFonts w:ascii="Calibri" w:eastAsia="Calibri" w:hAnsi="Calibri" w:cs="Calibri"/>
          <w:b/>
          <w:bCs/>
          <w:sz w:val="22"/>
          <w:szCs w:val="22"/>
        </w:rPr>
        <w:t>Gree</w:t>
      </w:r>
      <w:r>
        <w:rPr>
          <w:rFonts w:ascii="Calibri" w:eastAsia="Calibri" w:hAnsi="Calibri" w:cs="Calibri"/>
          <w:b/>
          <w:bCs/>
          <w:sz w:val="22"/>
          <w:szCs w:val="22"/>
        </w:rPr>
        <w:t>n</w:t>
      </w:r>
      <w:r>
        <w:rPr>
          <w:rFonts w:ascii="Calibri" w:eastAsia="Calibri" w:hAnsi="Calibri" w:cs="Calibri"/>
          <w:b/>
          <w:bCs/>
          <w:sz w:val="22"/>
          <w:szCs w:val="22"/>
        </w:rPr>
        <w:t>field Village</w:t>
      </w:r>
      <w:r>
        <w:rPr>
          <w:rFonts w:ascii="Calibri" w:eastAsia="Calibri" w:hAnsi="Calibri" w:cs="Calibri"/>
          <w:sz w:val="22"/>
          <w:szCs w:val="22"/>
        </w:rPr>
        <w:t xml:space="preserve">, and as the </w:t>
      </w:r>
      <w:r>
        <w:rPr>
          <w:rFonts w:ascii="Calibri" w:eastAsia="Calibri" w:hAnsi="Calibri" w:cs="Calibri"/>
          <w:b/>
          <w:bCs/>
          <w:sz w:val="22"/>
          <w:szCs w:val="22"/>
        </w:rPr>
        <w:t>Edison Institute</w:t>
      </w:r>
      <w:r>
        <w:rPr>
          <w:rFonts w:ascii="Calibri" w:eastAsia="Calibri" w:hAnsi="Calibri" w:cs="Calibri"/>
          <w:sz w:val="22"/>
          <w:szCs w:val="22"/>
        </w:rPr>
        <w:t>) is a sprawling history museum complex located in the Detroit suburb of Dearborn, Michigan, and was named a National Historic Landmark in 1981.</w:t>
      </w:r>
      <w:r>
        <w:rPr>
          <w:rFonts w:ascii="Consolas" w:eastAsia="Consolas" w:hAnsi="Consolas" w:cs="Consolas"/>
          <w:sz w:val="22"/>
          <w:szCs w:val="22"/>
        </w:rPr>
        <w:t xml:space="preserve"> </w:t>
      </w:r>
      <w:r>
        <w:rPr>
          <w:rFonts w:ascii="Calibri" w:eastAsia="Calibri" w:hAnsi="Calibri" w:cs="Calibri"/>
          <w:sz w:val="22"/>
          <w:szCs w:val="22"/>
        </w:rPr>
        <w:t xml:space="preserve">The museum’s Model I Theme for March is “Collaborate”. In honor of that theme, Patrick Grant will premiere new compositions that emulate an assembly line in full swing during a Tilted Axes procession throughout the museum. The event is open to museum </w:t>
      </w:r>
      <w:r>
        <w:rPr>
          <w:rFonts w:ascii="Calibri" w:eastAsia="Calibri" w:hAnsi="Calibri" w:cs="Calibri"/>
          <w:sz w:val="22"/>
          <w:szCs w:val="22"/>
        </w:rPr>
        <w:lastRenderedPageBreak/>
        <w:t>visitors, no extra tickets required. The Henry Ford, 20900 Oakwood Boulevard, Dearborn, MI, (313) 982-6001.</w:t>
      </w:r>
    </w:p>
    <w:p w14:paraId="64453610" w14:textId="77777777" w:rsidR="00A66695" w:rsidRDefault="00A66695">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8" w:lineRule="auto"/>
        <w:jc w:val="both"/>
        <w:rPr>
          <w:rFonts w:ascii="Calibri" w:eastAsia="Calibri" w:hAnsi="Calibri" w:cs="Calibri"/>
          <w:sz w:val="22"/>
          <w:szCs w:val="22"/>
        </w:rPr>
      </w:pPr>
    </w:p>
    <w:p w14:paraId="4E37EB07" w14:textId="77777777" w:rsidR="00A66695" w:rsidRDefault="00121B31">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8" w:lineRule="auto"/>
        <w:jc w:val="both"/>
        <w:rPr>
          <w:rFonts w:ascii="Calibri" w:eastAsia="Calibri" w:hAnsi="Calibri" w:cs="Calibri"/>
          <w:sz w:val="22"/>
          <w:szCs w:val="22"/>
        </w:rPr>
      </w:pPr>
      <w:r>
        <w:rPr>
          <w:rFonts w:ascii="Calibri" w:eastAsia="Calibri" w:hAnsi="Calibri" w:cs="Calibri"/>
          <w:sz w:val="22"/>
          <w:szCs w:val="22"/>
        </w:rPr>
        <w:t xml:space="preserve">On </w:t>
      </w:r>
      <w:r>
        <w:rPr>
          <w:rFonts w:ascii="Calibri" w:eastAsia="Calibri" w:hAnsi="Calibri" w:cs="Calibri"/>
          <w:b/>
          <w:bCs/>
          <w:sz w:val="22"/>
          <w:szCs w:val="22"/>
        </w:rPr>
        <w:t>Sunday, March 24</w:t>
      </w:r>
      <w:r>
        <w:rPr>
          <w:rFonts w:ascii="Calibri" w:eastAsia="Calibri" w:hAnsi="Calibri" w:cs="Calibri"/>
          <w:b/>
          <w:bCs/>
          <w:sz w:val="22"/>
          <w:szCs w:val="22"/>
          <w:vertAlign w:val="superscript"/>
        </w:rPr>
        <w:t>th</w:t>
      </w:r>
      <w:r>
        <w:rPr>
          <w:rFonts w:ascii="Calibri" w:eastAsia="Calibri" w:hAnsi="Calibri" w:cs="Calibri"/>
          <w:b/>
          <w:bCs/>
          <w:sz w:val="22"/>
          <w:szCs w:val="22"/>
        </w:rPr>
        <w:t xml:space="preserve"> at 1:00pm</w:t>
      </w:r>
      <w:r>
        <w:rPr>
          <w:rFonts w:ascii="Calibri" w:eastAsia="Calibri" w:hAnsi="Calibri" w:cs="Calibri"/>
          <w:sz w:val="22"/>
          <w:szCs w:val="22"/>
        </w:rPr>
        <w:t xml:space="preserve">, Tilted Axes Detroit will participate in the </w:t>
      </w:r>
      <w:hyperlink r:id="rId13" w:history="1">
        <w:r>
          <w:rPr>
            <w:rStyle w:val="Hyperlink1"/>
          </w:rPr>
          <w:t>10th Annual March Du Nain Rouge.</w:t>
        </w:r>
      </w:hyperlink>
      <w:r>
        <w:rPr>
          <w:rFonts w:ascii="Calibri" w:eastAsia="Calibri" w:hAnsi="Calibri" w:cs="Calibri"/>
          <w:sz w:val="22"/>
          <w:szCs w:val="22"/>
        </w:rPr>
        <w:t xml:space="preserve"> Every March around the Equinox, thousands of revelers gather for a parade through Midtown Detroit to celebrate their city. At 12:00 noon, the crowd gathers at the corner of Canfield and </w:t>
      </w:r>
      <w:proofErr w:type="gramStart"/>
      <w:r>
        <w:rPr>
          <w:rFonts w:ascii="Calibri" w:eastAsia="Calibri" w:hAnsi="Calibri" w:cs="Calibri"/>
          <w:sz w:val="22"/>
          <w:szCs w:val="22"/>
        </w:rPr>
        <w:t>Second</w:t>
      </w:r>
      <w:proofErr w:type="gramEnd"/>
      <w:r>
        <w:rPr>
          <w:rFonts w:ascii="Calibri" w:eastAsia="Calibri" w:hAnsi="Calibri" w:cs="Calibri"/>
          <w:sz w:val="22"/>
          <w:szCs w:val="22"/>
        </w:rPr>
        <w:t>, right next to Traffic Jam &amp; Snug, for a celebration of Detroit with live entertainment. At 1:00pm the Tilted Axes procession will join the parade down Second to the Masonic Temple. This event is free and open to the public.</w:t>
      </w:r>
    </w:p>
    <w:p w14:paraId="52403A38" w14:textId="77777777" w:rsidR="00A66695" w:rsidRDefault="00A66695">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8" w:lineRule="auto"/>
        <w:jc w:val="both"/>
        <w:rPr>
          <w:rFonts w:ascii="Calibri" w:eastAsia="Calibri" w:hAnsi="Calibri" w:cs="Calibri"/>
          <w:sz w:val="22"/>
          <w:szCs w:val="22"/>
        </w:rPr>
      </w:pPr>
    </w:p>
    <w:p w14:paraId="0506458C" w14:textId="77777777" w:rsidR="00A66695" w:rsidRDefault="00121B31">
      <w:pPr>
        <w:pStyle w:val="Body"/>
        <w:widowControl w:val="0"/>
        <w:spacing w:after="0" w:line="288" w:lineRule="auto"/>
        <w:jc w:val="both"/>
        <w:rPr>
          <w:rFonts w:ascii="Calibri" w:eastAsia="Calibri" w:hAnsi="Calibri" w:cs="Calibri"/>
          <w:sz w:val="22"/>
          <w:szCs w:val="22"/>
        </w:rPr>
      </w:pPr>
      <w:r>
        <w:rPr>
          <w:rFonts w:ascii="Calibri" w:eastAsia="Calibri" w:hAnsi="Calibri" w:cs="Calibri"/>
          <w:b/>
          <w:bCs/>
          <w:sz w:val="22"/>
          <w:szCs w:val="22"/>
        </w:rPr>
        <w:t>More about Tilted Axes: Music for Mobile Electric Guitars</w:t>
      </w:r>
      <w:r>
        <w:rPr>
          <w:rFonts w:ascii="Calibri" w:eastAsia="Calibri" w:hAnsi="Calibri" w:cs="Calibri"/>
          <w:sz w:val="22"/>
          <w:szCs w:val="22"/>
        </w:rPr>
        <w:t>: Tilted Axes was created in 2011 by Detroit-born, NYC-based composer/performer Patrick Grant. Tilted Axes cuts musical pathways through the urban landscape, tur</w:t>
      </w:r>
      <w:r>
        <w:rPr>
          <w:rFonts w:ascii="Calibri" w:eastAsia="Calibri" w:hAnsi="Calibri" w:cs="Calibri"/>
          <w:sz w:val="22"/>
          <w:szCs w:val="22"/>
        </w:rPr>
        <w:t>n</w:t>
      </w:r>
      <w:r>
        <w:rPr>
          <w:rFonts w:ascii="Calibri" w:eastAsia="Calibri" w:hAnsi="Calibri" w:cs="Calibri"/>
          <w:sz w:val="22"/>
          <w:szCs w:val="22"/>
        </w:rPr>
        <w:t>ing neighborhoods into their own sonic narratives. Since its inception, Grant has produced a number of Tilted A</w:t>
      </w:r>
      <w:r>
        <w:rPr>
          <w:rFonts w:ascii="Calibri" w:eastAsia="Calibri" w:hAnsi="Calibri" w:cs="Calibri"/>
          <w:sz w:val="22"/>
          <w:szCs w:val="22"/>
        </w:rPr>
        <w:t>x</w:t>
      </w:r>
      <w:r>
        <w:rPr>
          <w:rFonts w:ascii="Calibri" w:eastAsia="Calibri" w:hAnsi="Calibri" w:cs="Calibri"/>
          <w:sz w:val="22"/>
          <w:szCs w:val="22"/>
        </w:rPr>
        <w:t>es processions in various cities upon three continents. In 2013 Grant brought Tilted Axes to his hometown of D</w:t>
      </w:r>
      <w:r>
        <w:rPr>
          <w:rFonts w:ascii="Calibri" w:eastAsia="Calibri" w:hAnsi="Calibri" w:cs="Calibri"/>
          <w:sz w:val="22"/>
          <w:szCs w:val="22"/>
        </w:rPr>
        <w:t>e</w:t>
      </w:r>
      <w:r>
        <w:rPr>
          <w:rFonts w:ascii="Calibri" w:eastAsia="Calibri" w:hAnsi="Calibri" w:cs="Calibri"/>
          <w:sz w:val="22"/>
          <w:szCs w:val="22"/>
        </w:rPr>
        <w:t xml:space="preserve">troit and created a version of the project with a core of local musicians. They have performed in partnership with the DIA, WDET, the Charles H. Wright Museum, The Detroit Historical Society, the 2015 Concert of Colors, and other area sponsors. </w:t>
      </w:r>
    </w:p>
    <w:p w14:paraId="5CA6BF1C" w14:textId="77777777" w:rsidR="00A66695" w:rsidRDefault="00A66695">
      <w:pPr>
        <w:pStyle w:val="Body"/>
        <w:widowControl w:val="0"/>
        <w:spacing w:after="0" w:line="288" w:lineRule="auto"/>
        <w:jc w:val="both"/>
        <w:rPr>
          <w:rFonts w:ascii="Calibri" w:eastAsia="Calibri" w:hAnsi="Calibri" w:cs="Calibri"/>
          <w:sz w:val="22"/>
          <w:szCs w:val="22"/>
        </w:rPr>
      </w:pPr>
    </w:p>
    <w:p w14:paraId="03FE784E" w14:textId="77777777" w:rsidR="00A66695" w:rsidRDefault="00121B31">
      <w:pPr>
        <w:pStyle w:val="Body"/>
        <w:widowControl w:val="0"/>
        <w:spacing w:after="0" w:line="288" w:lineRule="auto"/>
        <w:jc w:val="both"/>
        <w:rPr>
          <w:rFonts w:ascii="Calibri" w:eastAsia="Calibri" w:hAnsi="Calibri" w:cs="Calibri"/>
          <w:sz w:val="22"/>
          <w:szCs w:val="22"/>
        </w:rPr>
      </w:pPr>
      <w:r>
        <w:rPr>
          <w:rFonts w:ascii="Calibri" w:eastAsia="Calibri" w:hAnsi="Calibri" w:cs="Calibri"/>
          <w:sz w:val="22"/>
          <w:szCs w:val="22"/>
        </w:rPr>
        <w:t>Since Tilted Axes Detroit’s last area appearance in 2015, Grant released an award-winning album of Tilted Axes music as well as other works, one of which was nominated for a Detroit Music Award in 2018.</w:t>
      </w:r>
    </w:p>
    <w:p w14:paraId="545A07B9" w14:textId="77777777" w:rsidR="00A66695" w:rsidRDefault="00A66695">
      <w:pPr>
        <w:pStyle w:val="Body"/>
        <w:widowControl w:val="0"/>
        <w:spacing w:after="0" w:line="288" w:lineRule="auto"/>
        <w:jc w:val="both"/>
        <w:rPr>
          <w:rFonts w:ascii="Calibri" w:eastAsia="Calibri" w:hAnsi="Calibri" w:cs="Calibri"/>
          <w:sz w:val="22"/>
          <w:szCs w:val="22"/>
        </w:rPr>
      </w:pPr>
    </w:p>
    <w:p w14:paraId="1CE737AD" w14:textId="77777777" w:rsidR="00A66695" w:rsidRDefault="00121B31">
      <w:pPr>
        <w:pStyle w:val="Body"/>
        <w:spacing w:line="288" w:lineRule="auto"/>
        <w:rPr>
          <w:rFonts w:ascii="Calibri" w:eastAsia="Calibri" w:hAnsi="Calibri" w:cs="Calibri"/>
          <w:sz w:val="22"/>
          <w:szCs w:val="22"/>
        </w:rPr>
      </w:pPr>
      <w:r>
        <w:rPr>
          <w:rFonts w:ascii="Calibri" w:eastAsia="Calibri" w:hAnsi="Calibri" w:cs="Calibri"/>
          <w:b/>
          <w:bCs/>
          <w:sz w:val="22"/>
          <w:szCs w:val="22"/>
        </w:rPr>
        <w:t>READ</w:t>
      </w:r>
      <w:r>
        <w:rPr>
          <w:rFonts w:ascii="Calibri" w:eastAsia="Calibri" w:hAnsi="Calibri" w:cs="Calibri"/>
          <w:sz w:val="22"/>
          <w:szCs w:val="22"/>
        </w:rPr>
        <w:t xml:space="preserve"> &gt; </w:t>
      </w:r>
      <w:hyperlink r:id="rId14" w:history="1">
        <w:r>
          <w:rPr>
            <w:rStyle w:val="Hyperlink3"/>
          </w:rPr>
          <w:t>Tilted Axes Interview in Ultimate Guitar – Nov. 2018</w:t>
        </w:r>
      </w:hyperlink>
    </w:p>
    <w:p w14:paraId="6D4F97CD" w14:textId="77777777" w:rsidR="00A66695" w:rsidRDefault="00121B31">
      <w:pPr>
        <w:pStyle w:val="Body"/>
        <w:spacing w:line="288" w:lineRule="auto"/>
        <w:rPr>
          <w:rFonts w:ascii="Calibri" w:eastAsia="Calibri" w:hAnsi="Calibri" w:cs="Calibri"/>
          <w:sz w:val="22"/>
          <w:szCs w:val="22"/>
        </w:rPr>
      </w:pPr>
      <w:r>
        <w:rPr>
          <w:rFonts w:ascii="Calibri" w:eastAsia="Calibri" w:hAnsi="Calibri" w:cs="Calibri"/>
          <w:b/>
          <w:bCs/>
          <w:sz w:val="22"/>
          <w:szCs w:val="22"/>
        </w:rPr>
        <w:t>READ</w:t>
      </w:r>
      <w:r>
        <w:rPr>
          <w:rFonts w:ascii="Calibri" w:eastAsia="Calibri" w:hAnsi="Calibri" w:cs="Calibri"/>
          <w:sz w:val="22"/>
          <w:szCs w:val="22"/>
        </w:rPr>
        <w:t xml:space="preserve"> &gt; </w:t>
      </w:r>
      <w:hyperlink r:id="rId15" w:history="1">
        <w:r>
          <w:rPr>
            <w:rStyle w:val="Hyperlink3"/>
          </w:rPr>
          <w:t>Feature Story in the NYC Villager – Dec. 2018</w:t>
        </w:r>
      </w:hyperlink>
    </w:p>
    <w:p w14:paraId="217F76E8" w14:textId="77777777" w:rsidR="00A66695" w:rsidRDefault="00121B31">
      <w:pPr>
        <w:pStyle w:val="Body"/>
        <w:spacing w:line="288" w:lineRule="auto"/>
        <w:rPr>
          <w:rFonts w:ascii="Calibri" w:eastAsia="Calibri" w:hAnsi="Calibri" w:cs="Calibri"/>
          <w:sz w:val="22"/>
          <w:szCs w:val="22"/>
        </w:rPr>
      </w:pPr>
      <w:r>
        <w:rPr>
          <w:rFonts w:ascii="Calibri" w:eastAsia="Calibri" w:hAnsi="Calibri" w:cs="Calibri"/>
          <w:b/>
          <w:bCs/>
          <w:sz w:val="22"/>
          <w:szCs w:val="22"/>
        </w:rPr>
        <w:t>READ</w:t>
      </w:r>
      <w:r>
        <w:rPr>
          <w:rFonts w:ascii="Calibri" w:eastAsia="Calibri" w:hAnsi="Calibri" w:cs="Calibri"/>
          <w:sz w:val="22"/>
          <w:szCs w:val="22"/>
        </w:rPr>
        <w:t xml:space="preserve"> &gt; </w:t>
      </w:r>
      <w:hyperlink r:id="rId16" w:history="1">
        <w:proofErr w:type="gramStart"/>
        <w:r>
          <w:rPr>
            <w:rStyle w:val="Hyperlink3"/>
          </w:rPr>
          <w:t>The</w:t>
        </w:r>
        <w:proofErr w:type="gramEnd"/>
        <w:r>
          <w:rPr>
            <w:rStyle w:val="Hyperlink3"/>
          </w:rPr>
          <w:t xml:space="preserve"> original METRO TIMES cover story</w:t>
        </w:r>
      </w:hyperlink>
    </w:p>
    <w:p w14:paraId="32015742" w14:textId="77777777" w:rsidR="00A66695" w:rsidRDefault="00121B31">
      <w:pPr>
        <w:pStyle w:val="Body"/>
        <w:spacing w:line="288" w:lineRule="auto"/>
        <w:rPr>
          <w:rFonts w:ascii="Calibri" w:eastAsia="Calibri" w:hAnsi="Calibri" w:cs="Calibri"/>
          <w:sz w:val="22"/>
          <w:szCs w:val="22"/>
        </w:rPr>
      </w:pPr>
      <w:r>
        <w:rPr>
          <w:rFonts w:ascii="Calibri" w:eastAsia="Calibri" w:hAnsi="Calibri" w:cs="Calibri"/>
          <w:b/>
          <w:bCs/>
          <w:sz w:val="22"/>
          <w:szCs w:val="22"/>
        </w:rPr>
        <w:t>LISTEN</w:t>
      </w:r>
      <w:r>
        <w:rPr>
          <w:rFonts w:ascii="Calibri" w:eastAsia="Calibri" w:hAnsi="Calibri" w:cs="Calibri"/>
          <w:sz w:val="22"/>
          <w:szCs w:val="22"/>
        </w:rPr>
        <w:t xml:space="preserve"> &gt; </w:t>
      </w:r>
      <w:hyperlink r:id="rId17" w:history="1">
        <w:r>
          <w:rPr>
            <w:rStyle w:val="Hyperlink3"/>
          </w:rPr>
          <w:t>Tilted Axes album &amp; press page</w:t>
        </w:r>
      </w:hyperlink>
    </w:p>
    <w:p w14:paraId="787D428F" w14:textId="77777777" w:rsidR="00A66695" w:rsidRDefault="00A66695">
      <w:pPr>
        <w:pStyle w:val="Body"/>
        <w:spacing w:line="288" w:lineRule="auto"/>
        <w:rPr>
          <w:rFonts w:ascii="Calibri" w:eastAsia="Calibri" w:hAnsi="Calibri" w:cs="Calibri"/>
          <w:sz w:val="22"/>
          <w:szCs w:val="22"/>
        </w:rPr>
      </w:pPr>
    </w:p>
    <w:p w14:paraId="786F6201" w14:textId="77777777" w:rsidR="00A66695" w:rsidRDefault="00121B31">
      <w:pPr>
        <w:pStyle w:val="Body"/>
        <w:spacing w:line="288" w:lineRule="auto"/>
        <w:jc w:val="both"/>
        <w:rPr>
          <w:rFonts w:ascii="Calibri" w:eastAsia="Calibri" w:hAnsi="Calibri" w:cs="Calibri"/>
          <w:sz w:val="22"/>
          <w:szCs w:val="22"/>
        </w:rPr>
      </w:pPr>
      <w:r>
        <w:rPr>
          <w:rFonts w:ascii="Calibri" w:eastAsia="Calibri" w:hAnsi="Calibri" w:cs="Calibri"/>
          <w:b/>
          <w:bCs/>
          <w:sz w:val="22"/>
          <w:szCs w:val="22"/>
        </w:rPr>
        <w:t xml:space="preserve">PATRICK GRANT </w:t>
      </w:r>
      <w:r>
        <w:rPr>
          <w:rFonts w:ascii="Calibri" w:eastAsia="Calibri" w:hAnsi="Calibri" w:cs="Calibri"/>
          <w:color w:val="262626"/>
          <w:sz w:val="22"/>
          <w:szCs w:val="22"/>
          <w:u w:color="262626"/>
        </w:rPr>
        <w:t>is a </w:t>
      </w:r>
      <w:r>
        <w:rPr>
          <w:rFonts w:ascii="Calibri" w:eastAsia="Calibri" w:hAnsi="Calibri" w:cs="Calibri"/>
          <w:b/>
          <w:bCs/>
          <w:color w:val="262626"/>
          <w:sz w:val="22"/>
          <w:szCs w:val="22"/>
          <w:u w:color="262626"/>
        </w:rPr>
        <w:t>Detroit</w:t>
      </w:r>
      <w:r>
        <w:rPr>
          <w:rFonts w:ascii="Calibri" w:eastAsia="Calibri" w:hAnsi="Calibri" w:cs="Calibri"/>
          <w:color w:val="262626"/>
          <w:sz w:val="22"/>
          <w:szCs w:val="22"/>
          <w:u w:color="262626"/>
        </w:rPr>
        <w:t>-born composer/performer living in </w:t>
      </w:r>
      <w:r>
        <w:rPr>
          <w:rFonts w:ascii="Calibri" w:eastAsia="Calibri" w:hAnsi="Calibri" w:cs="Calibri"/>
          <w:b/>
          <w:bCs/>
          <w:color w:val="262626"/>
          <w:sz w:val="22"/>
          <w:szCs w:val="22"/>
          <w:u w:color="262626"/>
        </w:rPr>
        <w:t>New York City</w:t>
      </w:r>
      <w:r>
        <w:rPr>
          <w:rFonts w:ascii="Calibri" w:eastAsia="Calibri" w:hAnsi="Calibri" w:cs="Calibri"/>
          <w:color w:val="262626"/>
          <w:sz w:val="22"/>
          <w:szCs w:val="22"/>
          <w:u w:color="262626"/>
        </w:rPr>
        <w:t> who creates music for a wide range of media. In the 90s he worked on the production team for composer </w:t>
      </w:r>
      <w:r>
        <w:rPr>
          <w:rFonts w:ascii="Calibri" w:eastAsia="Calibri" w:hAnsi="Calibri" w:cs="Calibri"/>
          <w:b/>
          <w:bCs/>
          <w:color w:val="262626"/>
          <w:sz w:val="22"/>
          <w:szCs w:val="22"/>
          <w:u w:color="262626"/>
        </w:rPr>
        <w:t>John Cage</w:t>
      </w:r>
      <w:r>
        <w:rPr>
          <w:rFonts w:ascii="Calibri" w:eastAsia="Calibri" w:hAnsi="Calibri" w:cs="Calibri"/>
          <w:color w:val="262626"/>
          <w:sz w:val="22"/>
          <w:szCs w:val="22"/>
          <w:u w:color="262626"/>
        </w:rPr>
        <w:t> and began producing his first recordings at the studios of </w:t>
      </w:r>
      <w:r>
        <w:rPr>
          <w:rFonts w:ascii="Calibri" w:eastAsia="Calibri" w:hAnsi="Calibri" w:cs="Calibri"/>
          <w:b/>
          <w:bCs/>
          <w:color w:val="262626"/>
          <w:sz w:val="22"/>
          <w:szCs w:val="22"/>
          <w:u w:color="262626"/>
        </w:rPr>
        <w:t>Philip Glass</w:t>
      </w:r>
      <w:r>
        <w:rPr>
          <w:rFonts w:ascii="Calibri" w:eastAsia="Calibri" w:hAnsi="Calibri" w:cs="Calibri"/>
          <w:color w:val="262626"/>
          <w:sz w:val="22"/>
          <w:szCs w:val="22"/>
          <w:u w:color="262626"/>
        </w:rPr>
        <w:t>. He spearheaded the compositional element of an international pr</w:t>
      </w:r>
      <w:r>
        <w:rPr>
          <w:rFonts w:ascii="Calibri" w:eastAsia="Calibri" w:hAnsi="Calibri" w:cs="Calibri"/>
          <w:color w:val="262626"/>
          <w:sz w:val="22"/>
          <w:szCs w:val="22"/>
          <w:u w:color="262626"/>
        </w:rPr>
        <w:t>o</w:t>
      </w:r>
      <w:r>
        <w:rPr>
          <w:rFonts w:ascii="Calibri" w:eastAsia="Calibri" w:hAnsi="Calibri" w:cs="Calibri"/>
          <w:color w:val="262626"/>
          <w:sz w:val="22"/>
          <w:szCs w:val="22"/>
          <w:u w:color="262626"/>
        </w:rPr>
        <w:t xml:space="preserve">ject for the Millennium </w:t>
      </w:r>
      <w:r w:rsidR="0059688B">
        <w:rPr>
          <w:rFonts w:ascii="Calibri" w:eastAsia="Calibri" w:hAnsi="Calibri" w:cs="Calibri"/>
          <w:color w:val="262626"/>
          <w:sz w:val="22"/>
          <w:szCs w:val="22"/>
          <w:u w:color="262626"/>
        </w:rPr>
        <w:t>that</w:t>
      </w:r>
      <w:r>
        <w:rPr>
          <w:rFonts w:ascii="Calibri" w:eastAsia="Calibri" w:hAnsi="Calibri" w:cs="Calibri"/>
          <w:color w:val="262626"/>
          <w:sz w:val="22"/>
          <w:szCs w:val="22"/>
          <w:u w:color="262626"/>
        </w:rPr>
        <w:t xml:space="preserve"> included collaboration with </w:t>
      </w:r>
      <w:r>
        <w:rPr>
          <w:rFonts w:ascii="Calibri" w:eastAsia="Calibri" w:hAnsi="Calibri" w:cs="Calibri"/>
          <w:b/>
          <w:bCs/>
          <w:color w:val="262626"/>
          <w:sz w:val="22"/>
          <w:szCs w:val="22"/>
          <w:u w:color="262626"/>
        </w:rPr>
        <w:t>Billy Joel</w:t>
      </w:r>
      <w:r>
        <w:rPr>
          <w:rFonts w:ascii="Calibri" w:eastAsia="Calibri" w:hAnsi="Calibri" w:cs="Calibri"/>
          <w:color w:val="262626"/>
          <w:sz w:val="22"/>
          <w:szCs w:val="22"/>
          <w:u w:color="262626"/>
        </w:rPr>
        <w:t> and </w:t>
      </w:r>
      <w:r>
        <w:rPr>
          <w:rFonts w:ascii="Calibri" w:eastAsia="Calibri" w:hAnsi="Calibri" w:cs="Calibri"/>
          <w:b/>
          <w:bCs/>
          <w:color w:val="262626"/>
          <w:sz w:val="22"/>
          <w:szCs w:val="22"/>
          <w:u w:color="262626"/>
        </w:rPr>
        <w:t>Quincy Jones</w:t>
      </w:r>
      <w:r>
        <w:rPr>
          <w:rFonts w:ascii="Calibri" w:eastAsia="Calibri" w:hAnsi="Calibri" w:cs="Calibri"/>
          <w:color w:val="262626"/>
          <w:sz w:val="22"/>
          <w:szCs w:val="22"/>
          <w:u w:color="262626"/>
        </w:rPr>
        <w:t>. Interest in world music brought him to </w:t>
      </w:r>
      <w:r>
        <w:rPr>
          <w:rFonts w:ascii="Calibri" w:eastAsia="Calibri" w:hAnsi="Calibri" w:cs="Calibri"/>
          <w:b/>
          <w:bCs/>
          <w:color w:val="262626"/>
          <w:sz w:val="22"/>
          <w:szCs w:val="22"/>
          <w:u w:color="262626"/>
        </w:rPr>
        <w:t>Bali</w:t>
      </w:r>
      <w:r>
        <w:rPr>
          <w:rFonts w:ascii="Calibri" w:eastAsia="Calibri" w:hAnsi="Calibri" w:cs="Calibri"/>
          <w:color w:val="262626"/>
          <w:sz w:val="22"/>
          <w:szCs w:val="22"/>
          <w:u w:color="262626"/>
        </w:rPr>
        <w:t> thr</w:t>
      </w:r>
      <w:r w:rsidR="0059688B">
        <w:rPr>
          <w:rFonts w:ascii="Calibri" w:eastAsia="Calibri" w:hAnsi="Calibri" w:cs="Calibri"/>
          <w:color w:val="262626"/>
          <w:sz w:val="22"/>
          <w:szCs w:val="22"/>
          <w:u w:color="262626"/>
        </w:rPr>
        <w:t xml:space="preserve">ee times to study the gamelan, </w:t>
      </w:r>
      <w:r>
        <w:rPr>
          <w:rFonts w:ascii="Calibri" w:eastAsia="Calibri" w:hAnsi="Calibri" w:cs="Calibri"/>
          <w:color w:val="262626"/>
          <w:sz w:val="22"/>
          <w:szCs w:val="22"/>
          <w:u w:color="262626"/>
        </w:rPr>
        <w:t>training that inspires his compositions through the use of alternative tunings, ensembles with multiple keyboards, and his work with </w:t>
      </w:r>
      <w:r>
        <w:rPr>
          <w:rFonts w:ascii="Calibri" w:eastAsia="Calibri" w:hAnsi="Calibri" w:cs="Calibri"/>
          <w:b/>
          <w:bCs/>
          <w:color w:val="262626"/>
          <w:sz w:val="22"/>
          <w:szCs w:val="22"/>
          <w:u w:color="262626"/>
        </w:rPr>
        <w:t xml:space="preserve">Robert </w:t>
      </w:r>
      <w:proofErr w:type="spellStart"/>
      <w:r>
        <w:rPr>
          <w:rFonts w:ascii="Calibri" w:eastAsia="Calibri" w:hAnsi="Calibri" w:cs="Calibri"/>
          <w:b/>
          <w:bCs/>
          <w:color w:val="262626"/>
          <w:sz w:val="22"/>
          <w:szCs w:val="22"/>
          <w:u w:color="262626"/>
        </w:rPr>
        <w:t>Fripp</w:t>
      </w:r>
      <w:proofErr w:type="spellEnd"/>
      <w:r>
        <w:rPr>
          <w:rFonts w:ascii="Calibri" w:eastAsia="Calibri" w:hAnsi="Calibri" w:cs="Calibri"/>
          <w:b/>
          <w:bCs/>
          <w:color w:val="262626"/>
          <w:sz w:val="22"/>
          <w:szCs w:val="22"/>
          <w:u w:color="262626"/>
        </w:rPr>
        <w:t> </w:t>
      </w:r>
      <w:r>
        <w:rPr>
          <w:rFonts w:ascii="Calibri" w:eastAsia="Calibri" w:hAnsi="Calibri" w:cs="Calibri"/>
          <w:color w:val="262626"/>
          <w:sz w:val="22"/>
          <w:szCs w:val="22"/>
          <w:u w:color="262626"/>
        </w:rPr>
        <w:t xml:space="preserve">(King Crimson, Brian </w:t>
      </w:r>
      <w:proofErr w:type="spellStart"/>
      <w:r>
        <w:rPr>
          <w:rFonts w:ascii="Calibri" w:eastAsia="Calibri" w:hAnsi="Calibri" w:cs="Calibri"/>
          <w:color w:val="262626"/>
          <w:sz w:val="22"/>
          <w:szCs w:val="22"/>
          <w:u w:color="262626"/>
        </w:rPr>
        <w:t>Eno</w:t>
      </w:r>
      <w:proofErr w:type="spellEnd"/>
      <w:r>
        <w:rPr>
          <w:rFonts w:ascii="Calibri" w:eastAsia="Calibri" w:hAnsi="Calibri" w:cs="Calibri"/>
          <w:color w:val="262626"/>
          <w:sz w:val="22"/>
          <w:szCs w:val="22"/>
          <w:u w:color="262626"/>
        </w:rPr>
        <w:t>, David Bowie)</w:t>
      </w:r>
      <w:r>
        <w:rPr>
          <w:rFonts w:ascii="Calibri" w:eastAsia="Calibri" w:hAnsi="Calibri" w:cs="Calibri"/>
          <w:b/>
          <w:bCs/>
          <w:color w:val="262626"/>
          <w:sz w:val="22"/>
          <w:szCs w:val="22"/>
          <w:u w:color="262626"/>
        </w:rPr>
        <w:t> &amp; The Orchestra of Crafty Guitarists</w:t>
      </w:r>
      <w:r>
        <w:rPr>
          <w:rFonts w:ascii="Calibri" w:eastAsia="Calibri" w:hAnsi="Calibri" w:cs="Calibri"/>
          <w:color w:val="262626"/>
          <w:sz w:val="22"/>
          <w:szCs w:val="22"/>
          <w:u w:color="262626"/>
        </w:rPr>
        <w:t>. He was the host of the podcast </w:t>
      </w:r>
      <w:r>
        <w:rPr>
          <w:rFonts w:ascii="Calibri" w:eastAsia="Calibri" w:hAnsi="Calibri" w:cs="Calibri"/>
          <w:b/>
          <w:bCs/>
          <w:sz w:val="22"/>
          <w:szCs w:val="22"/>
        </w:rPr>
        <w:t>Strings and Things</w:t>
      </w:r>
      <w:r>
        <w:rPr>
          <w:rFonts w:ascii="Calibri" w:eastAsia="Calibri" w:hAnsi="Calibri" w:cs="Calibri"/>
          <w:color w:val="262626"/>
          <w:sz w:val="22"/>
          <w:szCs w:val="22"/>
          <w:u w:color="262626"/>
        </w:rPr>
        <w:t> and r</w:t>
      </w:r>
      <w:r>
        <w:rPr>
          <w:rFonts w:ascii="Calibri" w:eastAsia="Calibri" w:hAnsi="Calibri" w:cs="Calibri"/>
          <w:color w:val="262626"/>
          <w:sz w:val="22"/>
          <w:szCs w:val="22"/>
          <w:u w:color="262626"/>
        </w:rPr>
        <w:t>e</w:t>
      </w:r>
      <w:r>
        <w:rPr>
          <w:rFonts w:ascii="Calibri" w:eastAsia="Calibri" w:hAnsi="Calibri" w:cs="Calibri"/>
          <w:color w:val="262626"/>
          <w:sz w:val="22"/>
          <w:szCs w:val="22"/>
          <w:u w:color="262626"/>
        </w:rPr>
        <w:t>mains musically active in his hometown of </w:t>
      </w:r>
      <w:r>
        <w:rPr>
          <w:rFonts w:ascii="Calibri" w:eastAsia="Calibri" w:hAnsi="Calibri" w:cs="Calibri"/>
          <w:b/>
          <w:bCs/>
          <w:color w:val="262626"/>
          <w:sz w:val="22"/>
          <w:szCs w:val="22"/>
          <w:u w:color="262626"/>
        </w:rPr>
        <w:t>Detroit</w:t>
      </w:r>
      <w:r>
        <w:rPr>
          <w:rFonts w:ascii="Calibri" w:eastAsia="Calibri" w:hAnsi="Calibri" w:cs="Calibri"/>
          <w:color w:val="262626"/>
          <w:sz w:val="22"/>
          <w:szCs w:val="22"/>
          <w:u w:color="262626"/>
        </w:rPr>
        <w:t xml:space="preserve"> and in cities over three continents. In 2017, he joined the department of Undergraduate Film &amp; Television at </w:t>
      </w:r>
      <w:r>
        <w:rPr>
          <w:rFonts w:ascii="Calibri" w:eastAsia="Calibri" w:hAnsi="Calibri" w:cs="Calibri"/>
          <w:b/>
          <w:bCs/>
          <w:color w:val="262626"/>
          <w:sz w:val="22"/>
          <w:szCs w:val="22"/>
          <w:u w:color="262626"/>
        </w:rPr>
        <w:t xml:space="preserve">NYU </w:t>
      </w:r>
      <w:proofErr w:type="spellStart"/>
      <w:r>
        <w:rPr>
          <w:rFonts w:ascii="Calibri" w:eastAsia="Calibri" w:hAnsi="Calibri" w:cs="Calibri"/>
          <w:b/>
          <w:bCs/>
          <w:color w:val="262626"/>
          <w:sz w:val="22"/>
          <w:szCs w:val="22"/>
          <w:u w:color="262626"/>
        </w:rPr>
        <w:t>Tisch</w:t>
      </w:r>
      <w:proofErr w:type="spellEnd"/>
      <w:r>
        <w:rPr>
          <w:rFonts w:ascii="Calibri" w:eastAsia="Calibri" w:hAnsi="Calibri" w:cs="Calibri"/>
          <w:b/>
          <w:bCs/>
          <w:color w:val="262626"/>
          <w:sz w:val="22"/>
          <w:szCs w:val="22"/>
          <w:u w:color="262626"/>
        </w:rPr>
        <w:t xml:space="preserve"> School of the Arts </w:t>
      </w:r>
      <w:r>
        <w:rPr>
          <w:rFonts w:ascii="Calibri" w:eastAsia="Calibri" w:hAnsi="Calibri" w:cs="Calibri"/>
          <w:color w:val="262626"/>
          <w:sz w:val="22"/>
          <w:szCs w:val="22"/>
          <w:u w:color="262626"/>
        </w:rPr>
        <w:t>as an adjunct professor.</w:t>
      </w:r>
    </w:p>
    <w:p w14:paraId="640FBC85" w14:textId="1B1A60C9" w:rsidR="00A66695" w:rsidRDefault="00121B31">
      <w:pPr>
        <w:pStyle w:val="Body"/>
        <w:spacing w:line="288" w:lineRule="auto"/>
        <w:rPr>
          <w:rFonts w:ascii="Calibri" w:eastAsia="Calibri" w:hAnsi="Calibri" w:cs="Calibri"/>
          <w:sz w:val="22"/>
          <w:szCs w:val="22"/>
        </w:rPr>
      </w:pPr>
      <w:r>
        <w:rPr>
          <w:rFonts w:ascii="Calibri" w:eastAsia="Calibri" w:hAnsi="Calibri" w:cs="Calibri"/>
          <w:b/>
          <w:bCs/>
          <w:sz w:val="22"/>
          <w:szCs w:val="22"/>
        </w:rPr>
        <w:t>TILTED AXES DETROIT</w:t>
      </w:r>
      <w:r>
        <w:rPr>
          <w:rFonts w:ascii="Calibri" w:eastAsia="Calibri" w:hAnsi="Calibri" w:cs="Calibri"/>
          <w:sz w:val="22"/>
          <w:szCs w:val="22"/>
        </w:rPr>
        <w:t xml:space="preserve"> is a project of </w:t>
      </w:r>
      <w:proofErr w:type="spellStart"/>
      <w:r>
        <w:rPr>
          <w:rFonts w:ascii="Calibri" w:eastAsia="Calibri" w:hAnsi="Calibri" w:cs="Calibri"/>
          <w:b/>
          <w:bCs/>
          <w:sz w:val="22"/>
          <w:szCs w:val="22"/>
        </w:rPr>
        <w:t>Peppergreen</w:t>
      </w:r>
      <w:proofErr w:type="spellEnd"/>
      <w:r>
        <w:rPr>
          <w:rFonts w:ascii="Calibri" w:eastAsia="Calibri" w:hAnsi="Calibri" w:cs="Calibri"/>
          <w:b/>
          <w:bCs/>
          <w:sz w:val="22"/>
          <w:szCs w:val="22"/>
        </w:rPr>
        <w:t xml:space="preserve"> Media,</w:t>
      </w:r>
      <w:r>
        <w:rPr>
          <w:rFonts w:ascii="Calibri" w:eastAsia="Calibri" w:hAnsi="Calibri" w:cs="Calibri"/>
          <w:sz w:val="22"/>
          <w:szCs w:val="22"/>
        </w:rPr>
        <w:t xml:space="preserve"> sponsored by </w:t>
      </w:r>
      <w:proofErr w:type="spellStart"/>
      <w:r>
        <w:rPr>
          <w:rFonts w:ascii="Calibri" w:eastAsia="Calibri" w:hAnsi="Calibri" w:cs="Calibri"/>
          <w:sz w:val="22"/>
          <w:szCs w:val="22"/>
        </w:rPr>
        <w:t>Vox</w:t>
      </w:r>
      <w:proofErr w:type="spellEnd"/>
      <w:r>
        <w:rPr>
          <w:rFonts w:ascii="Calibri" w:eastAsia="Calibri" w:hAnsi="Calibri" w:cs="Calibri"/>
          <w:sz w:val="22"/>
          <w:szCs w:val="22"/>
        </w:rPr>
        <w:t xml:space="preserve"> Amps/</w:t>
      </w:r>
      <w:proofErr w:type="spellStart"/>
      <w:r>
        <w:rPr>
          <w:rFonts w:ascii="Calibri" w:eastAsia="Calibri" w:hAnsi="Calibri" w:cs="Calibri"/>
          <w:sz w:val="22"/>
          <w:szCs w:val="22"/>
        </w:rPr>
        <w:t>Korg</w:t>
      </w:r>
      <w:proofErr w:type="spellEnd"/>
      <w:r>
        <w:rPr>
          <w:rFonts w:ascii="Calibri" w:eastAsia="Calibri" w:hAnsi="Calibri" w:cs="Calibri"/>
          <w:sz w:val="22"/>
          <w:szCs w:val="22"/>
        </w:rPr>
        <w:t xml:space="preserve"> USA and local partne</w:t>
      </w:r>
      <w:r>
        <w:rPr>
          <w:rFonts w:ascii="Calibri" w:eastAsia="Calibri" w:hAnsi="Calibri" w:cs="Calibri"/>
          <w:sz w:val="22"/>
          <w:szCs w:val="22"/>
        </w:rPr>
        <w:t>r</w:t>
      </w:r>
      <w:r>
        <w:rPr>
          <w:rFonts w:ascii="Calibri" w:eastAsia="Calibri" w:hAnsi="Calibri" w:cs="Calibri"/>
          <w:sz w:val="22"/>
          <w:szCs w:val="22"/>
        </w:rPr>
        <w:t xml:space="preserve">ships with Third Man Records Cass Corridor, The Henry Ford Museum of American Innovation, and The Marche Du Nain Rouge, with additional support from </w:t>
      </w:r>
      <w:r w:rsidR="00B92C5C">
        <w:rPr>
          <w:rFonts w:ascii="Calibri" w:eastAsia="Calibri" w:hAnsi="Calibri" w:cs="Calibri"/>
          <w:sz w:val="22"/>
          <w:szCs w:val="22"/>
        </w:rPr>
        <w:t xml:space="preserve">the </w:t>
      </w:r>
      <w:r>
        <w:rPr>
          <w:rFonts w:ascii="Calibri" w:eastAsia="Calibri" w:hAnsi="Calibri" w:cs="Calibri"/>
          <w:sz w:val="22"/>
          <w:szCs w:val="22"/>
        </w:rPr>
        <w:t>DIME Detroit Institute of Music Education, Third Wave Music, and</w:t>
      </w:r>
      <w:r w:rsidR="00B92C5C">
        <w:rPr>
          <w:rFonts w:ascii="Calibri" w:eastAsia="Calibri" w:hAnsi="Calibri" w:cs="Calibri"/>
          <w:sz w:val="22"/>
          <w:szCs w:val="22"/>
        </w:rPr>
        <w:t xml:space="preserve"> generous private co-producers </w:t>
      </w:r>
      <w:r w:rsidR="00BF6813">
        <w:rPr>
          <w:rFonts w:ascii="Calibri" w:eastAsia="Calibri" w:hAnsi="Calibri" w:cs="Calibri"/>
          <w:sz w:val="22"/>
          <w:szCs w:val="22"/>
        </w:rPr>
        <w:t xml:space="preserve">and tax deductible donations made </w:t>
      </w:r>
      <w:r w:rsidR="00B92C5C">
        <w:rPr>
          <w:rFonts w:ascii="Calibri" w:eastAsia="Calibri" w:hAnsi="Calibri" w:cs="Calibri"/>
          <w:sz w:val="22"/>
          <w:szCs w:val="22"/>
        </w:rPr>
        <w:t xml:space="preserve">through our fiscal sponsor </w:t>
      </w:r>
      <w:hyperlink r:id="rId18" w:history="1">
        <w:r w:rsidR="00B92C5C" w:rsidRPr="00B92C5C">
          <w:rPr>
            <w:rStyle w:val="Hyperlink"/>
            <w:rFonts w:ascii="Calibri" w:eastAsia="Calibri" w:hAnsi="Calibri" w:cs="Calibri"/>
            <w:sz w:val="22"/>
            <w:szCs w:val="22"/>
          </w:rPr>
          <w:t>Fractured Atlas</w:t>
        </w:r>
      </w:hyperlink>
      <w:r w:rsidR="00B92C5C">
        <w:rPr>
          <w:rFonts w:ascii="Calibri" w:eastAsia="Calibri" w:hAnsi="Calibri" w:cs="Calibri"/>
          <w:sz w:val="22"/>
          <w:szCs w:val="22"/>
        </w:rPr>
        <w:t xml:space="preserve">. </w:t>
      </w:r>
    </w:p>
    <w:p w14:paraId="4AC01368" w14:textId="77777777" w:rsidR="00A66695" w:rsidRDefault="00A66695">
      <w:pPr>
        <w:pStyle w:val="Body"/>
        <w:widowControl w:val="0"/>
        <w:spacing w:after="0" w:line="288" w:lineRule="auto"/>
        <w:jc w:val="both"/>
        <w:rPr>
          <w:rFonts w:ascii="Calibri" w:eastAsia="Calibri" w:hAnsi="Calibri" w:cs="Calibri"/>
          <w:sz w:val="22"/>
          <w:szCs w:val="22"/>
        </w:rPr>
      </w:pPr>
    </w:p>
    <w:p w14:paraId="45B5557F" w14:textId="77777777" w:rsidR="00A66695" w:rsidRDefault="00121B31">
      <w:pPr>
        <w:pStyle w:val="Body"/>
        <w:widowControl w:val="0"/>
        <w:spacing w:after="0" w:line="288" w:lineRule="auto"/>
        <w:jc w:val="both"/>
      </w:pPr>
      <w:r>
        <w:rPr>
          <w:rFonts w:ascii="Calibri" w:eastAsia="Calibri" w:hAnsi="Calibri" w:cs="Calibri"/>
          <w:sz w:val="22"/>
          <w:szCs w:val="22"/>
        </w:rPr>
        <w:lastRenderedPageBreak/>
        <w:t xml:space="preserve">More info via the press </w:t>
      </w:r>
      <w:proofErr w:type="gramStart"/>
      <w:r>
        <w:rPr>
          <w:rFonts w:ascii="Calibri" w:eastAsia="Calibri" w:hAnsi="Calibri" w:cs="Calibri"/>
          <w:sz w:val="22"/>
          <w:szCs w:val="22"/>
        </w:rPr>
        <w:t>contact</w:t>
      </w:r>
      <w:proofErr w:type="gramEnd"/>
      <w:r>
        <w:rPr>
          <w:rFonts w:ascii="Calibri" w:eastAsia="Calibri" w:hAnsi="Calibri" w:cs="Calibri"/>
          <w:sz w:val="22"/>
          <w:szCs w:val="22"/>
        </w:rPr>
        <w:t xml:space="preserve"> above or go to </w:t>
      </w:r>
      <w:hyperlink r:id="rId19" w:history="1">
        <w:r>
          <w:rPr>
            <w:rStyle w:val="Hyperlink3"/>
          </w:rPr>
          <w:t>www.peppergreenmedia.com</w:t>
        </w:r>
      </w:hyperlink>
      <w:r>
        <w:rPr>
          <w:rFonts w:ascii="Calibri" w:eastAsia="Calibri" w:hAnsi="Calibri" w:cs="Calibri"/>
          <w:sz w:val="22"/>
          <w:szCs w:val="22"/>
        </w:rPr>
        <w:t xml:space="preserve">. </w:t>
      </w:r>
    </w:p>
    <w:sectPr w:rsidR="00A66695">
      <w:headerReference w:type="default" r:id="rId20"/>
      <w:footerReference w:type="default" r:id="rId21"/>
      <w:pgSz w:w="12240" w:h="15840"/>
      <w:pgMar w:top="864" w:right="1008" w:bottom="864" w:left="1008"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0379A" w14:textId="77777777" w:rsidR="004D0FAA" w:rsidRDefault="00121B31">
      <w:r>
        <w:separator/>
      </w:r>
    </w:p>
  </w:endnote>
  <w:endnote w:type="continuationSeparator" w:id="0">
    <w:p w14:paraId="604C0D2E" w14:textId="77777777" w:rsidR="004D0FAA" w:rsidRDefault="00121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F55C3" w14:textId="77777777" w:rsidR="00A66695" w:rsidRDefault="00A66695">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F871AB" w14:textId="77777777" w:rsidR="004D0FAA" w:rsidRDefault="00121B31">
      <w:r>
        <w:separator/>
      </w:r>
    </w:p>
  </w:footnote>
  <w:footnote w:type="continuationSeparator" w:id="0">
    <w:p w14:paraId="12EDFE9C" w14:textId="77777777" w:rsidR="004D0FAA" w:rsidRDefault="00121B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6B192" w14:textId="77777777" w:rsidR="00A66695" w:rsidRDefault="00A6669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66695"/>
    <w:rsid w:val="00121B31"/>
    <w:rsid w:val="004D0FAA"/>
    <w:rsid w:val="0059688B"/>
    <w:rsid w:val="00764369"/>
    <w:rsid w:val="00A66695"/>
    <w:rsid w:val="00B92C5C"/>
    <w:rsid w:val="00BF6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63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pPr>
    <w:rPr>
      <w:rFonts w:ascii="Cambria" w:eastAsia="Cambria" w:hAnsi="Cambria" w:cs="Cambria"/>
      <w:color w:val="000000"/>
      <w:sz w:val="24"/>
      <w:szCs w:val="24"/>
      <w:u w:color="000000"/>
    </w:rPr>
  </w:style>
  <w:style w:type="character" w:customStyle="1" w:styleId="Link">
    <w:name w:val="Link"/>
    <w:rPr>
      <w:color w:val="000000"/>
      <w:u w:val="single" w:color="000000"/>
    </w:rPr>
  </w:style>
  <w:style w:type="character" w:customStyle="1" w:styleId="Hyperlink0">
    <w:name w:val="Hyperlink.0"/>
    <w:basedOn w:val="Link"/>
    <w:rPr>
      <w:rFonts w:ascii="Calibri" w:eastAsia="Calibri" w:hAnsi="Calibri" w:cs="Calibri"/>
      <w:color w:val="000000"/>
      <w:sz w:val="22"/>
      <w:szCs w:val="22"/>
      <w:u w:val="single" w:color="000000"/>
      <w:lang w:val="nl-NL"/>
    </w:rPr>
  </w:style>
  <w:style w:type="character" w:customStyle="1" w:styleId="Hyperlink1">
    <w:name w:val="Hyperlink.1"/>
    <w:basedOn w:val="Link"/>
    <w:rPr>
      <w:rFonts w:ascii="Calibri" w:eastAsia="Calibri" w:hAnsi="Calibri" w:cs="Calibri"/>
      <w:b/>
      <w:bCs/>
      <w:color w:val="000000"/>
      <w:sz w:val="22"/>
      <w:szCs w:val="22"/>
      <w:u w:val="single" w:color="000000"/>
    </w:rPr>
  </w:style>
  <w:style w:type="character" w:customStyle="1" w:styleId="Hyperlink2">
    <w:name w:val="Hyperlink.2"/>
    <w:basedOn w:val="Link"/>
    <w:rPr>
      <w:rFonts w:ascii="Calibri" w:eastAsia="Calibri" w:hAnsi="Calibri" w:cs="Calibri"/>
      <w:color w:val="000000"/>
      <w:sz w:val="22"/>
      <w:szCs w:val="22"/>
      <w:u w:val="single" w:color="000000"/>
    </w:rPr>
  </w:style>
  <w:style w:type="character" w:customStyle="1" w:styleId="Hyperlink3">
    <w:name w:val="Hyperlink.3"/>
    <w:basedOn w:val="Link"/>
    <w:rPr>
      <w:rFonts w:ascii="Calibri" w:eastAsia="Calibri" w:hAnsi="Calibri" w:cs="Calibri"/>
      <w:color w:val="000000"/>
      <w:sz w:val="22"/>
      <w:szCs w:val="22"/>
      <w:u w:val="single" w:color="000000"/>
    </w:rPr>
  </w:style>
  <w:style w:type="paragraph" w:styleId="BalloonText">
    <w:name w:val="Balloon Text"/>
    <w:basedOn w:val="Normal"/>
    <w:link w:val="BalloonTextChar"/>
    <w:uiPriority w:val="99"/>
    <w:semiHidden/>
    <w:unhideWhenUsed/>
    <w:rsid w:val="005968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688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pPr>
    <w:rPr>
      <w:rFonts w:ascii="Cambria" w:eastAsia="Cambria" w:hAnsi="Cambria" w:cs="Cambria"/>
      <w:color w:val="000000"/>
      <w:sz w:val="24"/>
      <w:szCs w:val="24"/>
      <w:u w:color="000000"/>
    </w:rPr>
  </w:style>
  <w:style w:type="character" w:customStyle="1" w:styleId="Link">
    <w:name w:val="Link"/>
    <w:rPr>
      <w:color w:val="000000"/>
      <w:u w:val="single" w:color="000000"/>
    </w:rPr>
  </w:style>
  <w:style w:type="character" w:customStyle="1" w:styleId="Hyperlink0">
    <w:name w:val="Hyperlink.0"/>
    <w:basedOn w:val="Link"/>
    <w:rPr>
      <w:rFonts w:ascii="Calibri" w:eastAsia="Calibri" w:hAnsi="Calibri" w:cs="Calibri"/>
      <w:color w:val="000000"/>
      <w:sz w:val="22"/>
      <w:szCs w:val="22"/>
      <w:u w:val="single" w:color="000000"/>
      <w:lang w:val="nl-NL"/>
    </w:rPr>
  </w:style>
  <w:style w:type="character" w:customStyle="1" w:styleId="Hyperlink1">
    <w:name w:val="Hyperlink.1"/>
    <w:basedOn w:val="Link"/>
    <w:rPr>
      <w:rFonts w:ascii="Calibri" w:eastAsia="Calibri" w:hAnsi="Calibri" w:cs="Calibri"/>
      <w:b/>
      <w:bCs/>
      <w:color w:val="000000"/>
      <w:sz w:val="22"/>
      <w:szCs w:val="22"/>
      <w:u w:val="single" w:color="000000"/>
    </w:rPr>
  </w:style>
  <w:style w:type="character" w:customStyle="1" w:styleId="Hyperlink2">
    <w:name w:val="Hyperlink.2"/>
    <w:basedOn w:val="Link"/>
    <w:rPr>
      <w:rFonts w:ascii="Calibri" w:eastAsia="Calibri" w:hAnsi="Calibri" w:cs="Calibri"/>
      <w:color w:val="000000"/>
      <w:sz w:val="22"/>
      <w:szCs w:val="22"/>
      <w:u w:val="single" w:color="000000"/>
    </w:rPr>
  </w:style>
  <w:style w:type="character" w:customStyle="1" w:styleId="Hyperlink3">
    <w:name w:val="Hyperlink.3"/>
    <w:basedOn w:val="Link"/>
    <w:rPr>
      <w:rFonts w:ascii="Calibri" w:eastAsia="Calibri" w:hAnsi="Calibri" w:cs="Calibri"/>
      <w:color w:val="000000"/>
      <w:sz w:val="22"/>
      <w:szCs w:val="22"/>
      <w:u w:val="single" w:color="000000"/>
    </w:rPr>
  </w:style>
  <w:style w:type="paragraph" w:styleId="BalloonText">
    <w:name w:val="Balloon Text"/>
    <w:basedOn w:val="Normal"/>
    <w:link w:val="BalloonTextChar"/>
    <w:uiPriority w:val="99"/>
    <w:semiHidden/>
    <w:unhideWhenUsed/>
    <w:rsid w:val="005968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688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tiltedaxes.com/tiltedaxes.html" TargetMode="External"/><Relationship Id="rId11" Type="http://schemas.openxmlformats.org/officeDocument/2006/relationships/hyperlink" Target="https://thirdmanrecords.com/locations/detroit-storefront" TargetMode="External"/><Relationship Id="rId12" Type="http://schemas.openxmlformats.org/officeDocument/2006/relationships/hyperlink" Target="https://www.thehenryford.org/current-events/calendar/make-something-saturdays/" TargetMode="External"/><Relationship Id="rId13" Type="http://schemas.openxmlformats.org/officeDocument/2006/relationships/hyperlink" Target="https://www.marchedunainrouge.com/" TargetMode="External"/><Relationship Id="rId14" Type="http://schemas.openxmlformats.org/officeDocument/2006/relationships/hyperlink" Target="https://www.ultimate-guitar.com/news/interviews/tilted_axes_how_to_create_a_mobile_electric_guitar_orchestra_and_make_it_sound_good.html" TargetMode="External"/><Relationship Id="rId15" Type="http://schemas.openxmlformats.org/officeDocument/2006/relationships/hyperlink" Target="https://www.thevillager.com/2018/12/a-very-moving-symphony-of-strings-and-bells/" TargetMode="External"/><Relationship Id="rId16" Type="http://schemas.openxmlformats.org/officeDocument/2006/relationships/hyperlink" Target="https://www.metrotimes.com/detroit/rocking-in-the-streets/Content?oid=2146283" TargetMode="External"/><Relationship Id="rId17" Type="http://schemas.openxmlformats.org/officeDocument/2006/relationships/hyperlink" Target="http://www.tiltedaxes.com/tiltedaxesalbum.html" TargetMode="External"/><Relationship Id="rId18" Type="http://schemas.openxmlformats.org/officeDocument/2006/relationships/hyperlink" Target="https://www.fracturedatlas.org/site/FiscalSponsorship/profile?id=12774" TargetMode="External"/><Relationship Id="rId19" Type="http://schemas.openxmlformats.org/officeDocument/2006/relationships/hyperlink" Target="http://www.peppergreenmedia.co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ress@peppergreenmedia.com" TargetMode="External"/><Relationship Id="rId8" Type="http://schemas.openxmlformats.org/officeDocument/2006/relationships/hyperlink" Target="http://tiltedaxes.com/tiltedax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927</Words>
  <Characters>5284</Characters>
  <Application>Microsoft Macintosh Word</Application>
  <DocSecurity>0</DocSecurity>
  <Lines>44</Lines>
  <Paragraphs>12</Paragraphs>
  <ScaleCrop>false</ScaleCrop>
  <Company/>
  <LinksUpToDate>false</LinksUpToDate>
  <CharactersWithSpaces>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Tilted Axes</cp:lastModifiedBy>
  <cp:revision>3</cp:revision>
  <cp:lastPrinted>2019-02-19T01:05:00Z</cp:lastPrinted>
  <dcterms:created xsi:type="dcterms:W3CDTF">2019-02-19T01:21:00Z</dcterms:created>
  <dcterms:modified xsi:type="dcterms:W3CDTF">2019-02-20T01:20:00Z</dcterms:modified>
</cp:coreProperties>
</file>